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AB" w:rsidRDefault="00743FF5">
      <w:pPr>
        <w:widowControl/>
        <w:spacing w:line="276" w:lineRule="auto"/>
        <w:jc w:val="both"/>
        <w:rPr>
          <w:rFonts w:cs="Times New Roman"/>
        </w:rPr>
      </w:pPr>
      <w:bookmarkStart w:id="0" w:name="_GoBack"/>
      <w:bookmarkEnd w:id="0"/>
      <w:r>
        <w:rPr>
          <w:rFonts w:ascii="Times New Roman" w:eastAsia="Liberation Sans" w:hAnsi="Times New Roman" w:cs="Times New Roman"/>
          <w:b/>
          <w:lang w:eastAsia="sk-SK" w:bidi="ar-SA"/>
        </w:rPr>
        <w:t>Žiadosť o vydanie stavebného povolenia</w:t>
      </w:r>
    </w:p>
    <w:p w:rsidR="008422AB" w:rsidRDefault="008422AB">
      <w:pPr>
        <w:widowControl/>
        <w:spacing w:line="276" w:lineRule="auto"/>
        <w:jc w:val="both"/>
        <w:rPr>
          <w:rFonts w:cs="Times New Roman"/>
        </w:rPr>
      </w:pPr>
    </w:p>
    <w:p w:rsidR="008422AB" w:rsidRDefault="00743FF5">
      <w:pPr>
        <w:widowControl/>
        <w:numPr>
          <w:ilvl w:val="0"/>
          <w:numId w:val="1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lang w:eastAsia="sk-SK" w:bidi="ar-SA"/>
        </w:rPr>
        <w:t>K žiadosti o stavebné povolenie sa prikladajú</w:t>
      </w:r>
    </w:p>
    <w:p w:rsidR="008422AB" w:rsidRDefault="00743FF5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 xml:space="preserve">doklady, ktorými stavebník preukazuje, že je vlastníkom pozemku alebo stavby alebo že má k pozemku či stavbe iné právo, ktoré ho oprávňuje zriadiť na pozemku požadovanú </w:t>
      </w:r>
      <w:r>
        <w:rPr>
          <w:rFonts w:ascii="Times New Roman" w:eastAsia="Liberation Sans" w:hAnsi="Times New Roman" w:cs="Times New Roman"/>
          <w:lang w:eastAsia="sk-SK" w:bidi="ar-SA"/>
        </w:rPr>
        <w:t>stavbu alebo vykonať zmenu stavby, alebo udržiavacie práce na nej,</w:t>
      </w:r>
    </w:p>
    <w:p w:rsidR="008422AB" w:rsidRDefault="00743FF5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projektová dokumentácia stavby (projekt stavby) vypracovaná oprávnenou osobou v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 xml:space="preserve">dvoch vyhotoveniach; ak ide o stavby podľa </w:t>
      </w:r>
      <w:hyperlink r:id="rId7" w:anchor="f4767978" w:history="1">
        <w:r>
          <w:rPr>
            <w:rFonts w:ascii="Times New Roman" w:eastAsia="Liberation Sans" w:hAnsi="Times New Roman" w:cs="Times New Roman"/>
            <w:u w:color="000000"/>
            <w:lang w:eastAsia="sk-SK" w:bidi="ar-SA"/>
          </w:rPr>
          <w:t xml:space="preserve">§ </w:t>
        </w:r>
        <w:r>
          <w:rPr>
            <w:rFonts w:ascii="Times New Roman" w:eastAsia="Liberation Sans" w:hAnsi="Times New Roman" w:cs="Times New Roman"/>
            <w:u w:color="000000"/>
            <w:lang w:eastAsia="sk-SK" w:bidi="ar-SA"/>
          </w:rPr>
          <w:t>45 ods. (6) písm. a) zákona</w:t>
        </w:r>
      </w:hyperlink>
      <w:r>
        <w:rPr>
          <w:rFonts w:ascii="Times New Roman" w:eastAsia="Liberation Sans" w:hAnsi="Times New Roman" w:cs="Times New Roman"/>
          <w:lang w:eastAsia="sk-SK" w:bidi="ar-SA"/>
        </w:rPr>
        <w:t>, postačí dokumentácia vypracovaná osobou s príslušným odborným vzdelaním,</w:t>
      </w:r>
    </w:p>
    <w:p w:rsidR="008422AB" w:rsidRDefault="00743FF5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rozhodnutia, stanoviská, vyjadrenia, súhlasy, posúdenia alebo iné opatrenia dotknutých orgánov štátnej správy a obce,</w:t>
      </w:r>
    </w:p>
    <w:p w:rsidR="008422AB" w:rsidRDefault="00743FF5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doklady o rokovaniach s účastníkm</w:t>
      </w:r>
      <w:r>
        <w:rPr>
          <w:rFonts w:ascii="Times New Roman" w:eastAsia="Liberation Sans" w:hAnsi="Times New Roman" w:cs="Times New Roman"/>
          <w:lang w:eastAsia="sk-SK" w:bidi="ar-SA"/>
        </w:rPr>
        <w:t>i stavebného konania, ak sa konali pred podaním žiadosti,</w:t>
      </w:r>
    </w:p>
    <w:p w:rsidR="008422AB" w:rsidRDefault="00743FF5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kópia všeobecne záväzného nariadenia o schválení územného plánu zóny, ak sa územné rozhodnutie nevyžaduje,</w:t>
      </w:r>
    </w:p>
    <w:p w:rsidR="008422AB" w:rsidRDefault="00743FF5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ak ide o stavbu uskutočňovanú svojpomocou, vyhlásenie stavebného dozoru alebo kvalifikovane</w:t>
      </w:r>
      <w:r>
        <w:rPr>
          <w:rFonts w:ascii="Times New Roman" w:eastAsia="Liberation Sans" w:hAnsi="Times New Roman" w:cs="Times New Roman"/>
          <w:lang w:eastAsia="sk-SK" w:bidi="ar-SA"/>
        </w:rPr>
        <w:t>j osoby, že bude zabezpečovať odborné vedenie uskutočňovania stavby.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numPr>
          <w:ilvl w:val="0"/>
          <w:numId w:val="1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lang w:eastAsia="sk-SK" w:bidi="ar-SA"/>
        </w:rPr>
        <w:t>Ak ide o stavbu, v ktorej sa má zabudovať jadrové zariadenie, k žiadosti sa pripojí súhlas úradu jadrového dozoru udelený na základe posúdenia bezpečnostnej dokumentácie podľa osobitného</w:t>
      </w:r>
      <w:r>
        <w:rPr>
          <w:rFonts w:ascii="Times New Roman" w:eastAsia="Liberation Sans" w:hAnsi="Times New Roman" w:cs="Times New Roman"/>
          <w:b/>
          <w:lang w:eastAsia="sk-SK" w:bidi="ar-SA"/>
        </w:rPr>
        <w:t xml:space="preserve"> predpisu. 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 xml:space="preserve">Podľa </w:t>
      </w:r>
      <w:r>
        <w:rPr>
          <w:rFonts w:ascii="Times New Roman" w:eastAsia="Liberation Sans" w:hAnsi="Times New Roman" w:cs="Times New Roman"/>
          <w:b/>
          <w:lang w:eastAsia="sk-SK" w:bidi="ar-SA"/>
        </w:rPr>
        <w:t>§ 3</w:t>
      </w:r>
      <w:r>
        <w:rPr>
          <w:rFonts w:ascii="Times New Roman" w:eastAsia="Liberation Sans" w:hAnsi="Times New Roman" w:cs="Times New Roman"/>
          <w:lang w:eastAsia="sk-SK" w:bidi="ar-SA"/>
        </w:rPr>
        <w:t xml:space="preserve"> ods. (4) vyhlášky č. MŽP SR č. 453/2000 Z. z., ktorou sa vykonávajú niektoré ustanovenia stavebného zákona, technickú a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grafickú časť doplniť tak, aby bolo dostatočne zrejmé:</w:t>
      </w:r>
    </w:p>
    <w:p w:rsidR="008422AB" w:rsidRDefault="00743FF5">
      <w:pPr>
        <w:widowControl/>
        <w:tabs>
          <w:tab w:val="left" w:pos="1843"/>
        </w:tabs>
        <w:spacing w:before="120" w:line="276" w:lineRule="auto"/>
        <w:ind w:left="425" w:hanging="425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lang w:eastAsia="sk-SK" w:bidi="ar-SA"/>
        </w:rPr>
        <w:t>-</w:t>
      </w:r>
      <w:r>
        <w:rPr>
          <w:rFonts w:ascii="Times New Roman" w:hAnsi="Times New Roman" w:cs="Times New Roman"/>
          <w:i/>
          <w:lang w:eastAsia="sk-SK" w:bidi="ar-SA"/>
        </w:rPr>
        <w:tab/>
      </w:r>
      <w:r>
        <w:rPr>
          <w:rFonts w:ascii="Times New Roman" w:eastAsia="Liberation Sans" w:hAnsi="Times New Roman" w:cs="Times New Roman"/>
          <w:i/>
          <w:u w:val="single" w:color="000000"/>
          <w:lang w:eastAsia="sk-SK" w:bidi="ar-SA"/>
        </w:rPr>
        <w:t>písm. i):</w:t>
      </w:r>
      <w:r>
        <w:rPr>
          <w:rFonts w:ascii="Times New Roman" w:hAnsi="Times New Roman" w:cs="Times New Roman"/>
          <w:lang w:eastAsia="sk-SK" w:bidi="ar-SA"/>
        </w:rPr>
        <w:tab/>
      </w:r>
      <w:r>
        <w:rPr>
          <w:rFonts w:ascii="Times New Roman" w:eastAsia="Liberation Sans" w:hAnsi="Times New Roman" w:cs="Times New Roman"/>
          <w:lang w:eastAsia="sk-SK" w:bidi="ar-SA"/>
        </w:rPr>
        <w:t>návrh ochrany stavby pred škodlivými vplyvmi a</w:t>
      </w:r>
      <w:r>
        <w:rPr>
          <w:rFonts w:ascii="Times New Roman" w:eastAsia="Liberation Sans" w:hAnsi="Times New Roman" w:cs="Times New Roman"/>
          <w:lang w:eastAsia="sk-SK" w:bidi="ar-SA"/>
        </w:rPr>
        <w:t xml:space="preserve"> účinkami vrátane údajov o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vhodnosti geologických, inžinierskogeologických a hydrogeologických pomerov v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území, vrátane údajov o vhodnosti z hľadiska požiadaviek na obmedzenie ožiarenia z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 xml:space="preserve">radónu a ďalších prírodných rádionuklidov </w:t>
      </w:r>
      <w:r>
        <w:rPr>
          <w:rFonts w:ascii="Times New Roman" w:eastAsia="Liberation Sans" w:hAnsi="Times New Roman" w:cs="Times New Roman"/>
          <w:i/>
          <w:lang w:eastAsia="sk-SK" w:bidi="ar-SA"/>
        </w:rPr>
        <w:t>(</w:t>
      </w:r>
      <w:r>
        <w:rPr>
          <w:rStyle w:val="CharChar1"/>
          <w:rFonts w:ascii="Times New Roman" w:eastAsia="Liberation Sans" w:hAnsi="Times New Roman" w:cs="Times New Roman"/>
          <w:i/>
          <w:lang w:val="sk-SK" w:bidi="ar-SA"/>
        </w:rPr>
        <w:t>preukázať výsledky merani</w:t>
      </w:r>
      <w:r>
        <w:rPr>
          <w:rStyle w:val="CharChar1"/>
          <w:rFonts w:ascii="Times New Roman" w:eastAsia="Liberation Sans" w:hAnsi="Times New Roman" w:cs="Times New Roman"/>
          <w:i/>
          <w:lang w:val="sk-SK" w:bidi="ar-SA"/>
        </w:rPr>
        <w:t>a radónového rizika; ak nie je k</w:t>
      </w:r>
      <w:r>
        <w:rPr>
          <w:rStyle w:val="CharChar1"/>
          <w:rFonts w:ascii="Times New Roman" w:hAnsi="Times New Roman" w:cs="Times New Roman"/>
          <w:i/>
          <w:lang w:val="sk-SK" w:bidi="ar-SA"/>
        </w:rPr>
        <w:t> </w:t>
      </w:r>
      <w:r>
        <w:rPr>
          <w:rStyle w:val="CharChar1"/>
          <w:rFonts w:ascii="Times New Roman" w:eastAsia="Liberation Sans" w:hAnsi="Times New Roman" w:cs="Times New Roman"/>
          <w:i/>
          <w:lang w:val="sk-SK" w:bidi="ar-SA"/>
        </w:rPr>
        <w:t>dispozícií meranie, treba do projektovej dokumentácie navrhnúť zakladanie s</w:t>
      </w:r>
      <w:r>
        <w:rPr>
          <w:rStyle w:val="CharChar1"/>
          <w:rFonts w:ascii="Times New Roman" w:hAnsi="Times New Roman" w:cs="Times New Roman"/>
          <w:i/>
          <w:lang w:val="sk-SK" w:bidi="ar-SA"/>
        </w:rPr>
        <w:t> </w:t>
      </w:r>
      <w:r>
        <w:rPr>
          <w:rStyle w:val="CharChar1"/>
          <w:rFonts w:ascii="Times New Roman" w:eastAsia="Liberation Sans" w:hAnsi="Times New Roman" w:cs="Times New Roman"/>
          <w:i/>
          <w:lang w:val="sk-SK" w:bidi="ar-SA"/>
        </w:rPr>
        <w:t xml:space="preserve">protiradónovou ochranou </w:t>
      </w:r>
      <w:r>
        <w:rPr>
          <w:rFonts w:ascii="Times New Roman" w:eastAsia="Liberation Sans" w:hAnsi="Times New Roman" w:cs="Times New Roman"/>
          <w:i/>
          <w:lang w:eastAsia="sk-SK" w:bidi="ar-SA"/>
        </w:rPr>
        <w:t>–</w:t>
      </w:r>
      <w:r>
        <w:rPr>
          <w:rStyle w:val="CharChar1"/>
          <w:rFonts w:ascii="Times New Roman" w:eastAsia="Liberation Sans" w:hAnsi="Times New Roman" w:cs="Times New Roman"/>
          <w:i/>
          <w:lang w:val="sk-SK" w:bidi="ar-SA"/>
        </w:rPr>
        <w:t xml:space="preserve"> tesnenie základov)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Podľa</w:t>
      </w:r>
      <w:r>
        <w:rPr>
          <w:rFonts w:ascii="Times New Roman" w:eastAsia="Liberation Sans" w:hAnsi="Times New Roman" w:cs="Times New Roman"/>
          <w:b/>
          <w:lang w:eastAsia="sk-SK" w:bidi="ar-SA"/>
        </w:rPr>
        <w:t xml:space="preserve"> § 9 </w:t>
      </w:r>
      <w:r>
        <w:rPr>
          <w:rFonts w:ascii="Times New Roman" w:eastAsia="Liberation Sans" w:hAnsi="Times New Roman" w:cs="Times New Roman"/>
          <w:lang w:eastAsia="sk-SK" w:bidi="ar-SA"/>
        </w:rPr>
        <w:t>vyhlášky č. 453/2000 Z. z., ktorou sa vykonávajú niektoré ustanovenia stavebného zákona</w:t>
      </w:r>
    </w:p>
    <w:p w:rsidR="008422AB" w:rsidRDefault="00743FF5">
      <w:pPr>
        <w:widowControl/>
        <w:numPr>
          <w:ilvl w:val="1"/>
          <w:numId w:val="2"/>
        </w:numPr>
        <w:spacing w:before="120" w:line="276" w:lineRule="auto"/>
        <w:ind w:left="357" w:hanging="357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lang w:eastAsia="sk-SK" w:bidi="ar-SA"/>
        </w:rPr>
        <w:t>Projektová dokumentácia stavby (projekt stavby), ktorá sa predkladá k stavebnému konaniu, obsahuje podľa druhu a účelu stavby najmä</w:t>
      </w: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sprievodnú správu s údajmi, ktoré dopĺňajú základné údaje o stavbe uvedené v žiadosti o stavebné povolenie, s informáciami o</w:t>
      </w:r>
      <w:r>
        <w:rPr>
          <w:rFonts w:ascii="Times New Roman" w:eastAsia="Liberation Sans" w:hAnsi="Times New Roman" w:cs="Times New Roman"/>
          <w:lang w:eastAsia="sk-SK" w:bidi="ar-SA"/>
        </w:rPr>
        <w:t xml:space="preserve"> dodržaní podmienok rozhodnutia o umiestnení stavby, ak bolo vydané, alebo o dodržaní podmienok schváleného územného plánu zóny, ak sa územné rozhodnutie nevyžaduje, s informáciami o výsledku vykonaných prieskumov a meraní</w:t>
      </w:r>
      <w:r>
        <w:rPr>
          <w:rFonts w:ascii="Times New Roman" w:hAnsi="Times New Roman" w:cs="Times New Roman"/>
          <w:lang w:eastAsia="sk-SK" w:bidi="ar-SA"/>
        </w:rPr>
        <w:t>,</w:t>
      </w: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súhrnnú technickú správu, z ktor</w:t>
      </w:r>
      <w:r>
        <w:rPr>
          <w:rFonts w:ascii="Times New Roman" w:eastAsia="Liberation Sans" w:hAnsi="Times New Roman" w:cs="Times New Roman"/>
          <w:lang w:eastAsia="sk-SK" w:bidi="ar-SA"/>
        </w:rPr>
        <w:t>ej musia byť dostatočne zrejmé</w:t>
      </w:r>
    </w:p>
    <w:p w:rsidR="008422AB" w:rsidRDefault="00743FF5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navrhované urbanistické, architektonické a stavebnotechnické riešenie stavby, jej konštrukčných častí a použitie vhodných stavebných výrobkov vo väzbe na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splnenie základných požiadaviek na stavby (</w:t>
      </w:r>
      <w:hyperlink r:id="rId8" w:anchor="f4767880" w:history="1">
        <w:r>
          <w:rPr>
            <w:rFonts w:ascii="Times New Roman" w:eastAsia="Liberation Sans" w:hAnsi="Times New Roman" w:cs="Times New Roman"/>
            <w:u w:color="000000"/>
            <w:lang w:eastAsia="sk-SK" w:bidi="ar-SA"/>
          </w:rPr>
          <w:t>§ 43d zákona</w:t>
        </w:r>
      </w:hyperlink>
      <w:r>
        <w:rPr>
          <w:rFonts w:ascii="Times New Roman" w:eastAsia="Liberation Sans" w:hAnsi="Times New Roman" w:cs="Times New Roman"/>
          <w:lang w:eastAsia="sk-SK" w:bidi="ar-SA"/>
        </w:rPr>
        <w:t xml:space="preserve">) a dodržanie všeobecných </w:t>
      </w:r>
      <w:r>
        <w:rPr>
          <w:rFonts w:ascii="Times New Roman" w:eastAsia="Liberation Sans" w:hAnsi="Times New Roman" w:cs="Times New Roman"/>
          <w:lang w:eastAsia="sk-SK" w:bidi="ar-SA"/>
        </w:rPr>
        <w:lastRenderedPageBreak/>
        <w:t xml:space="preserve">technických požiadaviek na výstavbu vrátane všeobecných technických požiadaviek na stavby užívané osobami s obmedzenou schopnosťou pohybu, </w:t>
      </w:r>
    </w:p>
    <w:p w:rsidR="008422AB" w:rsidRDefault="00743FF5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požiarno-bezpečnostné riešenie podľa os</w:t>
      </w:r>
      <w:r>
        <w:rPr>
          <w:rFonts w:ascii="Times New Roman" w:eastAsia="Liberation Sans" w:hAnsi="Times New Roman" w:cs="Times New Roman"/>
          <w:lang w:eastAsia="sk-SK" w:bidi="ar-SA"/>
        </w:rPr>
        <w:t>obitných predpisov,</w:t>
      </w:r>
    </w:p>
    <w:p w:rsidR="008422AB" w:rsidRDefault="00743FF5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nároky na zásobovanie energiami a vodou, odvádzanie odpadových vôd, dopravu (vrátane parkovania), zneškodňovanie odpadov a riešenie napojenia stavby na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jestvujúce siete a zariadenia technického vybavenia,</w:t>
      </w:r>
    </w:p>
    <w:p w:rsidR="008422AB" w:rsidRDefault="00743FF5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údaje o nadzemných a podzemných</w:t>
      </w:r>
      <w:r>
        <w:rPr>
          <w:rFonts w:ascii="Times New Roman" w:eastAsia="Liberation Sans" w:hAnsi="Times New Roman" w:cs="Times New Roman"/>
          <w:lang w:eastAsia="sk-SK" w:bidi="ar-SA"/>
        </w:rPr>
        <w:t xml:space="preserve"> stavbách na stavebnom pozemku (vrátane sietí a zariadení technického vybavenia) a o jestvujúcich ochranných pásmach,</w:t>
      </w:r>
    </w:p>
    <w:p w:rsidR="008422AB" w:rsidRDefault="00743FF5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pri stavbách s prevádzkovým, výrobným alebo technickým zariadením údaje o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tomto zariadení, o koncepcii skladovania, riešení vnútornej dopr</w:t>
      </w:r>
      <w:r>
        <w:rPr>
          <w:rFonts w:ascii="Times New Roman" w:eastAsia="Liberation Sans" w:hAnsi="Times New Roman" w:cs="Times New Roman"/>
          <w:lang w:eastAsia="sk-SK" w:bidi="ar-SA"/>
        </w:rPr>
        <w:t>avy a plôch pre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obsluhu, údržbu a opravy a nároky na vykonanie skúšobnej prevádzky po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dokončení stavby,</w:t>
      </w:r>
    </w:p>
    <w:p w:rsidR="008422AB" w:rsidRDefault="00743FF5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údaje o splnení podmienok určených dotknutými orgánmi štátnej správy, ak boli obstarané pred podaním žiadosti,</w:t>
      </w:r>
    </w:p>
    <w:p w:rsidR="008422AB" w:rsidRDefault="00743FF5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 xml:space="preserve">usporiadanie staveniska a opatrenia na </w:t>
      </w:r>
      <w:r>
        <w:rPr>
          <w:rFonts w:ascii="Times New Roman" w:eastAsia="Liberation Sans" w:hAnsi="Times New Roman" w:cs="Times New Roman"/>
          <w:lang w:eastAsia="sk-SK" w:bidi="ar-SA"/>
        </w:rPr>
        <w:t>zaistenie bezpečnosti a ochrany zdravia pri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práci, ak ide o uskutočňovanie stavebných prác za mimoriadnych podmienok,</w:t>
      </w:r>
    </w:p>
    <w:p w:rsidR="008422AB" w:rsidRDefault="00743FF5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spôsob zaistenia bezpečnosti a ochrany zdravia pri práci a bezpečnosti technických zariadení pri výstavbe aj pri budúcej prevádzke,</w:t>
      </w: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celkov</w:t>
      </w:r>
      <w:r>
        <w:rPr>
          <w:rFonts w:ascii="Times New Roman" w:eastAsia="Liberation Sans" w:hAnsi="Times New Roman" w:cs="Times New Roman"/>
          <w:lang w:eastAsia="sk-SK" w:bidi="ar-SA"/>
        </w:rPr>
        <w:t>ú situáciu stavby (zastavovací plán) v mierke spravidla 1:200 až 1:500 s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vyznačením</w:t>
      </w:r>
    </w:p>
    <w:p w:rsidR="008422AB" w:rsidRDefault="00743FF5">
      <w:pPr>
        <w:widowControl/>
        <w:numPr>
          <w:ilvl w:val="0"/>
          <w:numId w:val="4"/>
        </w:numPr>
        <w:spacing w:line="276" w:lineRule="auto"/>
        <w:ind w:left="1065" w:hanging="345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hraníc pozemkov a ich parcelných čísel podľa katastra nehnuteľností vrátane susedných pozemkov a jestvujúcich stavieb na nich,</w:t>
      </w:r>
    </w:p>
    <w:p w:rsidR="008422AB" w:rsidRDefault="00743FF5">
      <w:pPr>
        <w:widowControl/>
        <w:numPr>
          <w:ilvl w:val="0"/>
          <w:numId w:val="4"/>
        </w:numPr>
        <w:spacing w:line="276" w:lineRule="auto"/>
        <w:ind w:left="1065" w:hanging="345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podzemných sietí a zariadení technického vyba</w:t>
      </w:r>
      <w:r>
        <w:rPr>
          <w:rFonts w:ascii="Times New Roman" w:eastAsia="Liberation Sans" w:hAnsi="Times New Roman" w:cs="Times New Roman"/>
          <w:lang w:eastAsia="sk-SK" w:bidi="ar-SA"/>
        </w:rPr>
        <w:t>venia,</w:t>
      </w:r>
    </w:p>
    <w:p w:rsidR="008422AB" w:rsidRDefault="00743FF5">
      <w:pPr>
        <w:widowControl/>
        <w:numPr>
          <w:ilvl w:val="0"/>
          <w:numId w:val="4"/>
        </w:numPr>
        <w:spacing w:line="276" w:lineRule="auto"/>
        <w:ind w:left="1065" w:hanging="345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návrhu prípojok na dopravné a technické vybavenie územia,</w:t>
      </w:r>
    </w:p>
    <w:p w:rsidR="008422AB" w:rsidRDefault="00743FF5">
      <w:pPr>
        <w:widowControl/>
        <w:numPr>
          <w:ilvl w:val="0"/>
          <w:numId w:val="4"/>
        </w:numPr>
        <w:spacing w:line="276" w:lineRule="auto"/>
        <w:ind w:left="1065" w:hanging="345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ochranných pásem;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u w:val="single" w:color="000000"/>
          <w:lang w:eastAsia="sk-SK" w:bidi="ar-SA"/>
        </w:rPr>
        <w:t>ak ide o líniovú stavbu,</w:t>
      </w:r>
      <w:r>
        <w:rPr>
          <w:rFonts w:ascii="Times New Roman" w:eastAsia="Liberation Sans" w:hAnsi="Times New Roman" w:cs="Times New Roman"/>
          <w:lang w:eastAsia="sk-SK" w:bidi="ar-SA"/>
        </w:rPr>
        <w:t xml:space="preserve"> zakreslenie jej trasy v mapovom podklade v mierke 1:10 000 alebo 1:50 000; ďalšie výkresy podľa účelu a zložitosti stavby,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vytyčovacie výkresy ale</w:t>
      </w:r>
      <w:r>
        <w:rPr>
          <w:rFonts w:ascii="Times New Roman" w:eastAsia="Liberation Sans" w:hAnsi="Times New Roman" w:cs="Times New Roman"/>
          <w:lang w:eastAsia="sk-SK" w:bidi="ar-SA"/>
        </w:rPr>
        <w:t>bo potrebné geometrické parametre vyznačené v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zastavovacom pláne jednoduchých stavieb,</w:t>
      </w: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stavebné výkresy stavby, z ktorých je zrejmý doterajší a navrhovaný stav, predovšetkým pôdorysy, rezy a pohľady (v mierke spravidla 1:100) obsahujúce jednotlivé druhy ko</w:t>
      </w:r>
      <w:r>
        <w:rPr>
          <w:rFonts w:ascii="Times New Roman" w:eastAsia="Liberation Sans" w:hAnsi="Times New Roman" w:cs="Times New Roman"/>
          <w:lang w:eastAsia="sk-SK" w:bidi="ar-SA"/>
        </w:rPr>
        <w:t>nštrukcií a častí stavby (napr. základy, nosné konštrukcie, schodištia, obvodový plášť, strešné konštrukcie, komíny), polohové a výškové usporiadanie stavby a všetkých jej priestorov s presným vyznačením funkčného určenia, schematické vyznačenie vnútorných</w:t>
      </w:r>
      <w:r>
        <w:rPr>
          <w:rFonts w:ascii="Times New Roman" w:eastAsia="Liberation Sans" w:hAnsi="Times New Roman" w:cs="Times New Roman"/>
          <w:lang w:eastAsia="sk-SK" w:bidi="ar-SA"/>
        </w:rPr>
        <w:t xml:space="preserve"> rozvodov a inštalácií (napr. zdravotechnické vrátane požiarneho vodovodu, silnoprúdové, slaboprúdové, plynové, teplovodné), technické zariadenia (napr. kotolne a výťahy), úpravy a riešenia predpísané na osobitné zabezpečenie stavieb z hľadiska civilnej oc</w:t>
      </w:r>
      <w:r>
        <w:rPr>
          <w:rFonts w:ascii="Times New Roman" w:eastAsia="Liberation Sans" w:hAnsi="Times New Roman" w:cs="Times New Roman"/>
          <w:lang w:eastAsia="sk-SK" w:bidi="ar-SA"/>
        </w:rPr>
        <w:t>hrany, požiarnej ochrany a z hľadiska splnenia základných požiadaviek na stavby,</w:t>
      </w: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statické posúdenie stavby, ktoré preukazuje mechanickú odolnosť a stabilitu nosnej konštrukcie,</w:t>
      </w: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 xml:space="preserve">návrh úprav okolia stavby (exteriéru) a návrh ochrany zelene počas </w:t>
      </w:r>
      <w:r>
        <w:rPr>
          <w:rFonts w:ascii="Times New Roman" w:eastAsia="Liberation Sans" w:hAnsi="Times New Roman" w:cs="Times New Roman"/>
          <w:lang w:eastAsia="sk-SK" w:bidi="ar-SA"/>
        </w:rPr>
        <w:t>uskutočňovania stavby,</w:t>
      </w: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lastRenderedPageBreak/>
        <w:t>ak ide o stavby s prevádzkovým, výrobným alebo technickým zariadením, stavebné výkresy, ktoré obsahujú priestorové umiestnenie strojov a zariadení vrátane riešenia vnútorných komunikácií</w:t>
      </w:r>
      <w:r>
        <w:rPr>
          <w:rFonts w:ascii="Times New Roman" w:hAnsi="Times New Roman" w:cs="Times New Roman"/>
          <w:lang w:eastAsia="sk-SK" w:bidi="ar-SA"/>
        </w:rPr>
        <w:t>,</w:t>
      </w:r>
    </w:p>
    <w:p w:rsidR="008422AB" w:rsidRDefault="00743FF5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ak ide o stavby s osobitnými nárokmi na uskut</w:t>
      </w:r>
      <w:r>
        <w:rPr>
          <w:rFonts w:ascii="Times New Roman" w:eastAsia="Liberation Sans" w:hAnsi="Times New Roman" w:cs="Times New Roman"/>
          <w:lang w:eastAsia="sk-SK" w:bidi="ar-SA"/>
        </w:rPr>
        <w:t>očňovanie, projekt organizácie výstavby, ak nepostačujú údaje uvedené v súhrnnej technickej správe.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numPr>
          <w:ilvl w:val="1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lang w:eastAsia="sk-SK" w:bidi="ar-SA"/>
        </w:rPr>
        <w:t>Ak stavebník žiada o stavebné povolenie postupne na jednotlivé stavby súboru, projektová dokumentácia prvej stavby obsahuje celkovú situáciu (zastavovací p</w:t>
      </w:r>
      <w:r>
        <w:rPr>
          <w:rFonts w:ascii="Times New Roman" w:eastAsia="Liberation Sans" w:hAnsi="Times New Roman" w:cs="Times New Roman"/>
          <w:b/>
          <w:lang w:eastAsia="sk-SK" w:bidi="ar-SA"/>
        </w:rPr>
        <w:t>lán) celého súboru stavieb vrátane zariadenia staveniska.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numPr>
          <w:ilvl w:val="1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lang w:eastAsia="sk-SK" w:bidi="ar-SA"/>
        </w:rPr>
        <w:t>Celková situácia stavby a stavebné výkresy, najmä pôdorysy, rezy, pohľady, sa predkladajú vo vyhotovení, ktoré zaručuje stálosť tlače.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numPr>
          <w:ilvl w:val="1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lang w:eastAsia="sk-SK" w:bidi="ar-SA"/>
        </w:rPr>
        <w:t>Pri jednoduchých stavbách a dočasných stavbách zariadenia sta</w:t>
      </w:r>
      <w:r>
        <w:rPr>
          <w:rFonts w:ascii="Times New Roman" w:eastAsia="Liberation Sans" w:hAnsi="Times New Roman" w:cs="Times New Roman"/>
          <w:b/>
          <w:lang w:eastAsia="sk-SK" w:bidi="ar-SA"/>
        </w:rPr>
        <w:t>veniska môže byť po</w:t>
      </w:r>
      <w:r>
        <w:rPr>
          <w:rFonts w:ascii="Times New Roman" w:hAnsi="Times New Roman" w:cs="Times New Roman"/>
          <w:b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lang w:eastAsia="sk-SK" w:bidi="ar-SA"/>
        </w:rPr>
        <w:t>prerokovaní so stavebným úradom v jednotlivých prípadoch rozsah a obsah projektovej dokumentácie primerane obmedzený</w:t>
      </w:r>
      <w:r>
        <w:rPr>
          <w:rFonts w:ascii="Times New Roman" w:hAnsi="Times New Roman" w:cs="Times New Roman"/>
          <w:b/>
          <w:lang w:eastAsia="sk-SK" w:bidi="ar-SA"/>
        </w:rPr>
        <w:t>.</w:t>
      </w:r>
    </w:p>
    <w:p w:rsidR="008422AB" w:rsidRDefault="008422AB">
      <w:pPr>
        <w:widowControl/>
        <w:spacing w:line="276" w:lineRule="auto"/>
        <w:jc w:val="both"/>
        <w:rPr>
          <w:rFonts w:ascii="Times New Roman" w:hAnsi="Times New Roman" w:cs="Times New Roman"/>
          <w:lang w:eastAsia="sk-SK" w:bidi="ar-SA"/>
        </w:rPr>
      </w:pPr>
    </w:p>
    <w:p w:rsidR="008422AB" w:rsidRDefault="00743FF5">
      <w:pPr>
        <w:widowControl/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lang w:eastAsia="sk-SK" w:bidi="ar-SA"/>
        </w:rPr>
        <w:t>Ďalšie prílohy:</w:t>
      </w:r>
    </w:p>
    <w:p w:rsidR="008422AB" w:rsidRDefault="00743FF5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doklad o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zaplatení správneho poplatku</w:t>
      </w:r>
    </w:p>
    <w:p w:rsidR="008422AB" w:rsidRDefault="00743FF5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splnomocnenie na zastupovanie konaní (ak žiadosť podáva stavebn</w:t>
      </w:r>
      <w:r>
        <w:rPr>
          <w:rFonts w:ascii="Times New Roman" w:eastAsia="Liberation Sans" w:hAnsi="Times New Roman" w:cs="Times New Roman"/>
          <w:lang w:eastAsia="sk-SK" w:bidi="ar-SA"/>
        </w:rPr>
        <w:t>ík prostredníctvom svojho zástupcu)</w:t>
      </w:r>
    </w:p>
    <w:p w:rsidR="008422AB" w:rsidRDefault="00743FF5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listy vlastníctva a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kópiu z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katastrálnej mapy – pre stavebné pozemky (originály)</w:t>
      </w:r>
    </w:p>
    <w:p w:rsidR="008422AB" w:rsidRDefault="00743FF5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listy vlastníctva susedných nehnuteľností (z katasterportálu)</w:t>
      </w:r>
    </w:p>
    <w:p w:rsidR="008422AB" w:rsidRDefault="00743FF5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výpis z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obch. registra alebo živnostenského registra stavebníka (ak ide o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právnickú osobu, alebo osobu podnikajúcu podľa osobitných predpisov)</w:t>
      </w:r>
    </w:p>
    <w:p w:rsidR="008422AB" w:rsidRDefault="00743FF5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pri jednoduchých stavbách a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ich zmenách, ak stavebník uskutočňuje stavbu pre seba svojpomocou meno a adresu stavebného dozoru (+ fotokópiu osvedčenia): ...................................</w:t>
      </w:r>
      <w:r>
        <w:rPr>
          <w:rFonts w:ascii="Times New Roman" w:eastAsia="Liberation Sans" w:hAnsi="Times New Roman" w:cs="Times New Roman"/>
          <w:lang w:eastAsia="sk-SK" w:bidi="ar-SA"/>
        </w:rPr>
        <w:t>.............................................................................................................. alebo meno a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adresu kvalifikovanej osoby + fotokópiu diplomu (stavebný alebo architektonický smer) alebo fotokópiu maturitného vysvedčenia (stave</w:t>
      </w:r>
      <w:r>
        <w:rPr>
          <w:rFonts w:ascii="Times New Roman" w:eastAsia="Liberation Sans" w:hAnsi="Times New Roman" w:cs="Times New Roman"/>
          <w:lang w:eastAsia="sk-SK" w:bidi="ar-SA"/>
        </w:rPr>
        <w:t>bný smer) a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čestné vyhlásenie o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praxi v</w:t>
      </w:r>
      <w:r>
        <w:rPr>
          <w:rFonts w:ascii="Times New Roman" w:hAnsi="Times New Roman" w:cs="Times New Roman"/>
          <w:lang w:eastAsia="sk-SK" w:bidi="ar-SA"/>
        </w:rPr>
        <w:t> </w:t>
      </w:r>
      <w:r>
        <w:rPr>
          <w:rFonts w:ascii="Times New Roman" w:eastAsia="Liberation Sans" w:hAnsi="Times New Roman" w:cs="Times New Roman"/>
          <w:lang w:eastAsia="sk-SK" w:bidi="ar-SA"/>
        </w:rPr>
        <w:t>odbore (min. 3 roky): ...........................................................................</w:t>
      </w:r>
    </w:p>
    <w:p w:rsidR="008422AB" w:rsidRDefault="00743FF5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lang w:eastAsia="sk-SK" w:bidi="ar-SA"/>
        </w:rPr>
        <w:t>iné (uviesť):</w:t>
      </w:r>
    </w:p>
    <w:p w:rsidR="008422AB" w:rsidRDefault="00743FF5">
      <w:pPr>
        <w:widowControl/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sk-SK" w:bidi="ar-SA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lang w:eastAsia="sk-SK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eastAsia="sk-SK" w:bidi="ar-SA"/>
        </w:rPr>
        <w:t>...........................................................................</w:t>
      </w:r>
    </w:p>
    <w:p w:rsidR="008422AB" w:rsidRDefault="00743FF5">
      <w:pPr>
        <w:widowControl/>
        <w:spacing w:before="120"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lang w:eastAsia="sk-SK" w:bidi="ar-SA"/>
        </w:rPr>
        <w:t>Poznámka:</w:t>
      </w:r>
    </w:p>
    <w:p w:rsidR="008422AB" w:rsidRDefault="00743FF5">
      <w:pPr>
        <w:widowControl/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i/>
          <w:lang w:eastAsia="sk-SK" w:bidi="ar-SA"/>
        </w:rPr>
        <w:t>Rozsah uvedených dokladov môže byť podľa povahy stavby zúžený, ale i</w:t>
      </w:r>
      <w:r>
        <w:rPr>
          <w:rFonts w:ascii="Times New Roman" w:hAnsi="Times New Roman" w:cs="Times New Roman"/>
          <w:b/>
          <w:i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i/>
          <w:lang w:eastAsia="sk-SK" w:bidi="ar-SA"/>
        </w:rPr>
        <w:t>rozšírený o</w:t>
      </w:r>
      <w:r>
        <w:rPr>
          <w:rFonts w:ascii="Times New Roman" w:hAnsi="Times New Roman" w:cs="Times New Roman"/>
          <w:b/>
          <w:i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i/>
          <w:lang w:eastAsia="sk-SK" w:bidi="ar-SA"/>
        </w:rPr>
        <w:t>ďalšie doklady a</w:t>
      </w:r>
      <w:r>
        <w:rPr>
          <w:rFonts w:ascii="Times New Roman" w:hAnsi="Times New Roman" w:cs="Times New Roman"/>
          <w:b/>
          <w:i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i/>
          <w:lang w:eastAsia="sk-SK" w:bidi="ar-SA"/>
        </w:rPr>
        <w:t xml:space="preserve">údaje potrebné k vydaniu rozhodnutia. Po preskúmaní predložených </w:t>
      </w:r>
      <w:r>
        <w:rPr>
          <w:rFonts w:ascii="Times New Roman" w:eastAsia="Liberation Sans" w:hAnsi="Times New Roman" w:cs="Times New Roman"/>
          <w:b/>
          <w:i/>
          <w:lang w:eastAsia="sk-SK" w:bidi="ar-SA"/>
        </w:rPr>
        <w:t>dokladov môžu podľa povahy veci vyplynúť požiadavky na doplnenie ďalších údajov a</w:t>
      </w:r>
      <w:r>
        <w:rPr>
          <w:rFonts w:ascii="Times New Roman" w:hAnsi="Times New Roman" w:cs="Times New Roman"/>
          <w:b/>
          <w:i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i/>
          <w:lang w:eastAsia="sk-SK" w:bidi="ar-SA"/>
        </w:rPr>
        <w:t>dokladov.</w:t>
      </w:r>
    </w:p>
    <w:sectPr w:rsidR="008422AB">
      <w:headerReference w:type="default" r:id="rId9"/>
      <w:footerReference w:type="default" r:id="rId10"/>
      <w:pgSz w:w="11906" w:h="16838"/>
      <w:pgMar w:top="765" w:right="1417" w:bottom="899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F5" w:rsidRDefault="00743FF5">
      <w:r>
        <w:separator/>
      </w:r>
    </w:p>
  </w:endnote>
  <w:endnote w:type="continuationSeparator" w:id="0">
    <w:p w:rsidR="00743FF5" w:rsidRDefault="0074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FreeSans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AB" w:rsidRDefault="00743FF5">
    <w:pPr>
      <w:pStyle w:val="P3fta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2A1E3C">
      <w:rPr>
        <w:rFonts w:cs="Times New Roman"/>
        <w:noProof/>
      </w:rPr>
      <w:t>2</w:t>
    </w:r>
    <w:r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F5" w:rsidRDefault="00743FF5">
      <w:r>
        <w:separator/>
      </w:r>
    </w:p>
  </w:footnote>
  <w:footnote w:type="continuationSeparator" w:id="0">
    <w:p w:rsidR="00743FF5" w:rsidRDefault="00743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AB" w:rsidRDefault="008422AB">
    <w:pPr>
      <w:pStyle w:val="Hlavi3fka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0AAE"/>
    <w:multiLevelType w:val="multilevel"/>
    <w:tmpl w:val="C6A64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DAB5AB8"/>
    <w:multiLevelType w:val="multilevel"/>
    <w:tmpl w:val="1E506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52B64ADB"/>
    <w:multiLevelType w:val="multilevel"/>
    <w:tmpl w:val="165286A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6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3" w15:restartNumberingAfterBreak="0">
    <w:nsid w:val="5C8D5154"/>
    <w:multiLevelType w:val="multilevel"/>
    <w:tmpl w:val="A5C62D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271BBB"/>
    <w:multiLevelType w:val="multilevel"/>
    <w:tmpl w:val="F8FC9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5" w15:restartNumberingAfterBreak="0">
    <w:nsid w:val="785B10EE"/>
    <w:multiLevelType w:val="multilevel"/>
    <w:tmpl w:val="60E236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AB"/>
    <w:rsid w:val="002A1E3C"/>
    <w:rsid w:val="00743FF5"/>
    <w:rsid w:val="0084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FFB0B-5100-4306-B5C6-A44826F3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uiPriority w:val="99"/>
    <w:qFormat/>
  </w:style>
  <w:style w:type="character" w:customStyle="1" w:styleId="num1">
    <w:name w:val="num1"/>
    <w:basedOn w:val="Predvolenpsmoodseku"/>
    <w:uiPriority w:val="99"/>
    <w:qFormat/>
    <w:rPr>
      <w:rFonts w:eastAsia="Times New Roman" w:cs="Times New Roman"/>
      <w:b/>
      <w:bCs/>
      <w:color w:val="303030"/>
    </w:rPr>
  </w:style>
  <w:style w:type="character" w:customStyle="1" w:styleId="Internetovfd3fodkaz">
    <w:name w:val="Internetovýfd3f odkaz"/>
    <w:basedOn w:val="Predvolenpsmoodseku"/>
    <w:uiPriority w:val="99"/>
    <w:qFormat/>
    <w:rPr>
      <w:rFonts w:eastAsia="Times New Roman" w:cs="Times New Roman"/>
      <w:color w:val="05507A"/>
      <w:u w:val="none" w:color="000000"/>
    </w:rPr>
  </w:style>
  <w:style w:type="character" w:customStyle="1" w:styleId="Z3f3fkladn3f3ftext">
    <w:name w:val="Zá3f3fkladný3f3f text_"/>
    <w:uiPriority w:val="99"/>
    <w:qFormat/>
    <w:rPr>
      <w:rFonts w:ascii="Times New Roman" w:hAnsi="Times New Roman"/>
      <w:sz w:val="23"/>
      <w:u w:val="none" w:color="000000"/>
    </w:rPr>
  </w:style>
  <w:style w:type="character" w:customStyle="1" w:styleId="Z3f3fkladn3f3ftext9">
    <w:name w:val="Zá3f3fkladný3f3f text (9)_"/>
    <w:uiPriority w:val="99"/>
    <w:qFormat/>
    <w:rPr>
      <w:rFonts w:ascii="Arial" w:hAnsi="Arial"/>
      <w:sz w:val="11"/>
    </w:rPr>
  </w:style>
  <w:style w:type="character" w:customStyle="1" w:styleId="CharChar1">
    <w:name w:val="Char Char1"/>
    <w:uiPriority w:val="99"/>
    <w:qFormat/>
    <w:rPr>
      <w:lang w:val="x-none" w:eastAsia="cs-CZ"/>
    </w:rPr>
  </w:style>
  <w:style w:type="character" w:styleId="slostrany">
    <w:name w:val="page number"/>
    <w:basedOn w:val="Predvolenpsmoodseku"/>
    <w:uiPriority w:val="99"/>
    <w:qFormat/>
    <w:rPr>
      <w:rFonts w:eastAsia="Times New Roman" w:cs="Times New Roman"/>
    </w:rPr>
  </w:style>
  <w:style w:type="character" w:customStyle="1" w:styleId="Hlavi3fkaChar">
    <w:name w:val="Hlaviè3fka Char"/>
    <w:basedOn w:val="Predvolenpsmoodseku"/>
    <w:uiPriority w:val="99"/>
    <w:qFormat/>
    <w:rPr>
      <w:rFonts w:ascii="Liberation Sans" w:eastAsia="Times New Roman" w:hAnsi="Liberation Sans" w:cs="Liberation Sans"/>
      <w:color w:val="000000"/>
      <w:kern w:val="2"/>
      <w:sz w:val="21"/>
      <w:szCs w:val="21"/>
      <w:lang w:val="x-none" w:eastAsia="zh-CN" w:bidi="hi-IN"/>
    </w:rPr>
  </w:style>
  <w:style w:type="character" w:customStyle="1" w:styleId="P3ftaChar">
    <w:name w:val="Pä3fta Char"/>
    <w:basedOn w:val="Predvolenpsmoodseku"/>
    <w:uiPriority w:val="99"/>
    <w:qFormat/>
    <w:rPr>
      <w:rFonts w:ascii="Liberation Sans" w:eastAsia="Times New Roman" w:hAnsi="Liberation Sans" w:cs="Liberation Sans"/>
      <w:color w:val="000000"/>
      <w:kern w:val="2"/>
      <w:sz w:val="21"/>
      <w:szCs w:val="21"/>
      <w:lang w:val="x-none" w:eastAsia="zh-CN" w:bidi="hi-IN"/>
    </w:rPr>
  </w:style>
  <w:style w:type="character" w:customStyle="1" w:styleId="Internetov3fodkaz">
    <w:name w:val="Internetový3f odkaz"/>
    <w:uiPriority w:val="99"/>
    <w:qFormat/>
    <w:rPr>
      <w:color w:val="000080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y"/>
    <w:next w:val="Zkladntext1"/>
    <w:uiPriority w:val="99"/>
    <w:qFormat/>
    <w:pPr>
      <w:keepNext/>
      <w:spacing w:before="240" w:after="120"/>
    </w:pPr>
    <w:rPr>
      <w:rFonts w:ascii="FreeSans" w:eastAsia="Liberation Sans" w:hAnsi="FreeSans" w:cs="FreeSans"/>
      <w:color w:val="000000"/>
      <w:sz w:val="28"/>
      <w:szCs w:val="28"/>
    </w:rPr>
  </w:style>
  <w:style w:type="paragraph" w:customStyle="1" w:styleId="Zkladntext1">
    <w:name w:val="Základný text1"/>
    <w:basedOn w:val="Normlny"/>
    <w:uiPriority w:val="99"/>
    <w:pPr>
      <w:widowControl/>
      <w:spacing w:after="140" w:line="288" w:lineRule="auto"/>
    </w:pPr>
    <w:rPr>
      <w:rFonts w:ascii="Liberation Sans" w:eastAsia="Liberation Sans" w:hAnsi="Liberation Sans" w:cs="Liberation Sans"/>
      <w:color w:val="000000"/>
      <w:lang w:eastAsia="cs-CZ" w:bidi="ar-SA"/>
    </w:rPr>
  </w:style>
  <w:style w:type="paragraph" w:styleId="Zoznam">
    <w:name w:val="List"/>
    <w:basedOn w:val="Zkladntext1"/>
    <w:uiPriority w:val="99"/>
  </w:style>
  <w:style w:type="paragraph" w:styleId="Popis">
    <w:name w:val="caption"/>
    <w:basedOn w:val="Normlny"/>
    <w:uiPriority w:val="99"/>
    <w:qFormat/>
    <w:pPr>
      <w:spacing w:before="120" w:after="120"/>
    </w:pPr>
    <w:rPr>
      <w:rFonts w:ascii="Liberation Sans" w:eastAsia="Liberation Sans" w:hAnsi="Liberation Sans" w:cs="Liberation Sans"/>
      <w:i/>
      <w:iCs/>
      <w:color w:val="000000"/>
    </w:rPr>
  </w:style>
  <w:style w:type="paragraph" w:customStyle="1" w:styleId="Index">
    <w:name w:val="Index"/>
    <w:basedOn w:val="Normlny"/>
    <w:uiPriority w:val="99"/>
    <w:qFormat/>
    <w:pPr>
      <w:suppressLineNumbers/>
    </w:pPr>
    <w:rPr>
      <w:rFonts w:ascii="Liberation Sans" w:eastAsia="Liberation Sans" w:hAnsi="Liberation Sans" w:cs="Liberation Sans"/>
      <w:color w:val="000000"/>
    </w:rPr>
  </w:style>
  <w:style w:type="paragraph" w:customStyle="1" w:styleId="Z3f3fkladn3f3ftext90">
    <w:name w:val="Zá3f3fkladný3f3f text (9)"/>
    <w:uiPriority w:val="99"/>
    <w:qFormat/>
    <w:pPr>
      <w:widowControl w:val="0"/>
      <w:shd w:val="clear" w:color="auto" w:fill="FFFFFF"/>
    </w:pPr>
    <w:rPr>
      <w:rFonts w:ascii="Arial" w:eastAsia="Liberation Sans" w:hAnsi="Arial" w:cs="Arial"/>
      <w:color w:val="000000"/>
      <w:kern w:val="2"/>
      <w:sz w:val="11"/>
      <w:szCs w:val="11"/>
    </w:rPr>
  </w:style>
  <w:style w:type="paragraph" w:customStyle="1" w:styleId="l4go">
    <w:name w:val="l4  go"/>
    <w:uiPriority w:val="99"/>
    <w:qFormat/>
    <w:pPr>
      <w:spacing w:before="144" w:after="144"/>
    </w:pPr>
    <w:rPr>
      <w:rFonts w:ascii="Liberation Sans" w:eastAsia="Liberation Sans" w:hAnsi="Liberation Sans" w:cs="Liberation Sans"/>
      <w:color w:val="000000"/>
      <w:kern w:val="2"/>
      <w:sz w:val="24"/>
      <w:szCs w:val="24"/>
    </w:rPr>
  </w:style>
  <w:style w:type="paragraph" w:customStyle="1" w:styleId="P3f3fta">
    <w:name w:val="Pä3f3fta"/>
    <w:uiPriority w:val="99"/>
    <w:qFormat/>
    <w:pPr>
      <w:tabs>
        <w:tab w:val="center" w:pos="4536"/>
        <w:tab w:val="right" w:pos="9072"/>
      </w:tabs>
    </w:pPr>
    <w:rPr>
      <w:rFonts w:ascii="Liberation Sans" w:eastAsia="Liberation Sans" w:hAnsi="Liberation Sans" w:cs="Liberation Sans"/>
      <w:color w:val="000000"/>
      <w:kern w:val="2"/>
      <w:sz w:val="24"/>
      <w:szCs w:val="24"/>
    </w:rPr>
  </w:style>
  <w:style w:type="paragraph" w:customStyle="1" w:styleId="Obsahr3f3fmca">
    <w:name w:val="Obsah rá3f3fmca"/>
    <w:uiPriority w:val="99"/>
    <w:qFormat/>
    <w:pPr>
      <w:widowControl w:val="0"/>
    </w:pPr>
    <w:rPr>
      <w:rFonts w:ascii="Liberation Sans" w:eastAsia="Liberation Sans" w:hAnsi="Liberation Sans" w:cs="Liberation Sans"/>
      <w:color w:val="000000"/>
      <w:kern w:val="2"/>
      <w:sz w:val="24"/>
      <w:szCs w:val="24"/>
      <w:lang w:eastAsia="zh-CN" w:bidi="hi-IN"/>
    </w:rPr>
  </w:style>
  <w:style w:type="paragraph" w:customStyle="1" w:styleId="Hlavi3fka">
    <w:name w:val="Hlavič3fka"/>
    <w:basedOn w:val="Normlny"/>
    <w:uiPriority w:val="99"/>
    <w:qFormat/>
    <w:pPr>
      <w:tabs>
        <w:tab w:val="center" w:pos="4536"/>
        <w:tab w:val="right" w:pos="9072"/>
      </w:tabs>
    </w:pPr>
    <w:rPr>
      <w:rFonts w:ascii="Liberation Sans" w:eastAsia="Liberation Sans" w:hAnsi="Liberation Sans" w:cs="Liberation Sans"/>
      <w:color w:val="000000"/>
    </w:rPr>
  </w:style>
  <w:style w:type="paragraph" w:customStyle="1" w:styleId="P3fta">
    <w:name w:val="Pä3fta"/>
    <w:basedOn w:val="Normlny"/>
    <w:uiPriority w:val="99"/>
    <w:qFormat/>
    <w:pPr>
      <w:tabs>
        <w:tab w:val="center" w:pos="4536"/>
        <w:tab w:val="right" w:pos="9072"/>
      </w:tabs>
    </w:pPr>
    <w:rPr>
      <w:rFonts w:ascii="Liberation Sans" w:eastAsia="Liberation Sans" w:hAnsi="Liberation Sans" w:cs="Liberation Sans"/>
      <w:color w:val="000000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Hlavikaapta"/>
  </w:style>
  <w:style w:type="paragraph" w:styleId="Pta">
    <w:name w:val="footer"/>
    <w:basedOn w:val="Hlavikaap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1976-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ypreludi.sk/zz/1976-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Stavebník (alebo jeho splnomocnený zástupca):</vt:lpstr>
    </vt:vector>
  </TitlesOfParts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Stavebník (alebo jeho splnomocnený zástupca):</dc:title>
  <dc:subject/>
  <dc:creator>Zuzana</dc:creator>
  <dc:description/>
  <cp:lastModifiedBy>Konto Microsoft</cp:lastModifiedBy>
  <cp:revision>2</cp:revision>
  <cp:lastPrinted>2014-03-10T08:03:00Z</cp:lastPrinted>
  <dcterms:created xsi:type="dcterms:W3CDTF">2022-11-28T11:29:00Z</dcterms:created>
  <dcterms:modified xsi:type="dcterms:W3CDTF">2022-11-28T11:29:00Z</dcterms:modified>
  <dc:language>sk-SK</dc:language>
</cp:coreProperties>
</file>